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after="0" w:line="240"/>
        <w:rPr>
          <w:rFonts w:ascii="Arial Narrow" w:cs="Tahoma" w:hAnsi="Arial Narrow"/>
          <w:b/>
          <w:bCs/>
          <w:i/>
          <w:iCs/>
          <w:sz w:val="26"/>
          <w:szCs w:val="26"/>
        </w:rPr>
      </w:pPr>
      <w:r>
        <w:rPr>
          <w:rFonts w:ascii="Arial Narrow" w:cs="Tahoma" w:hAnsi="Arial Narrow"/>
          <w:b/>
          <w:bCs/>
          <w:i/>
          <w:iCs/>
          <w:sz w:val="26"/>
          <w:szCs w:val="26"/>
          <w:lang w:val="en-GB"/>
        </w:rPr>
        <w:t>CV - LJ ELLAM</w:t>
      </w:r>
    </w:p>
    <w:p w14:paraId="00000002">
      <w:pPr>
        <w:spacing w:after="0" w:line="240"/>
        <w:rPr>
          <w:rFonts w:ascii="Arial Narrow" w:cs="Tahoma" w:hAnsi="Arial Narrow"/>
          <w:i w:val="off"/>
          <w:iCs w:val="off"/>
          <w:sz w:val="22"/>
          <w:szCs w:val="22"/>
          <w:u w:val="single"/>
          <w:lang w:val="en-GB"/>
        </w:rPr>
      </w:pPr>
    </w:p>
    <w:p w14:paraId="00000003">
      <w:pPr>
        <w:spacing w:after="0" w:line="240"/>
        <w:rPr>
          <w:rFonts w:ascii="Arial Narrow" w:cs="Tahoma" w:hAnsi="Arial Narrow"/>
          <w:b/>
          <w:bCs/>
          <w:i/>
          <w:iCs/>
          <w:sz w:val="22"/>
          <w:szCs w:val="22"/>
          <w:u w:val="none"/>
        </w:rPr>
      </w:pPr>
      <w:r>
        <w:rPr>
          <w:rFonts w:ascii="Arial Narrow" w:cs="Tahoma" w:hAnsi="Arial Narrow"/>
          <w:b/>
          <w:bCs/>
          <w:i/>
          <w:iCs/>
          <w:sz w:val="22"/>
          <w:szCs w:val="22"/>
          <w:u w:val="none"/>
          <w:lang w:val="en-GB"/>
        </w:rPr>
        <w:t>Education</w:t>
      </w:r>
    </w:p>
    <w:p w14:paraId="00000004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2016 - 2018  STRS, A Level Art</w:t>
      </w:r>
    </w:p>
    <w:p w14:paraId="00000005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2018 - 2022  Falmouth University, Fine Art (BA)</w:t>
      </w:r>
    </w:p>
    <w:p w14:paraId="00000006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</w:p>
    <w:p w14:paraId="00000007">
      <w:pPr>
        <w:spacing w:after="0" w:line="240"/>
        <w:rPr>
          <w:rFonts w:ascii="Arial Narrow" w:cs="Tahoma" w:hAnsi="Arial Narrow"/>
          <w:b/>
          <w:bCs/>
          <w:i/>
          <w:iCs/>
          <w:sz w:val="22"/>
          <w:szCs w:val="22"/>
          <w:u w:val="none"/>
        </w:rPr>
      </w:pPr>
      <w:r>
        <w:rPr>
          <w:rFonts w:ascii="Arial Narrow" w:cs="Tahoma" w:hAnsi="Arial Narrow"/>
          <w:b/>
          <w:bCs/>
          <w:i/>
          <w:iCs/>
          <w:sz w:val="22"/>
          <w:szCs w:val="22"/>
          <w:u w:val="none"/>
          <w:lang w:val="en-GB"/>
        </w:rPr>
        <w:t>Group Exhibtions</w:t>
      </w:r>
    </w:p>
    <w:p w14:paraId="00000008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2018 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STRS A-Level Art,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Gloucester, UK</w:t>
      </w:r>
    </w:p>
    <w:p w14:paraId="00000009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2019 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DWD Exhibtions,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The Create Centre, Bristol, UK</w:t>
      </w:r>
    </w:p>
    <w:p w14:paraId="0000000A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2020 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Woodlane Windows,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Falmouth University, Falmouth, UK</w:t>
      </w:r>
    </w:p>
    <w:p w14:paraId="0000000B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2022 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oN DisPlaY,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BA (Hons) Fine Art,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Goldfishbowl Gallery, Falmouth, UK</w:t>
      </w:r>
    </w:p>
    <w:p w14:paraId="0000000C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2022 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Minatures,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BA (Hons) Fine Art, Gray’s Wharf, Falmouth UK</w:t>
      </w:r>
    </w:p>
    <w:p w14:paraId="0000000D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2022 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BA (Hons) Fine Art Degree Show,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Falmouth University, Falmouth, UK</w:t>
      </w:r>
    </w:p>
    <w:p w14:paraId="0000000E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</w:p>
    <w:p w14:paraId="0000000F">
      <w:pPr>
        <w:spacing w:after="0" w:line="240"/>
        <w:rPr>
          <w:rFonts w:ascii="Arial Narrow" w:cs="Tahoma" w:hAnsi="Arial Narrow"/>
          <w:b/>
          <w:bCs/>
          <w:i/>
          <w:iCs/>
          <w:sz w:val="22"/>
          <w:szCs w:val="22"/>
          <w:u w:val="none"/>
        </w:rPr>
      </w:pPr>
      <w:r>
        <w:rPr>
          <w:rFonts w:ascii="Arial Narrow" w:cs="Tahoma" w:hAnsi="Arial Narrow"/>
          <w:b/>
          <w:bCs/>
          <w:i/>
          <w:iCs/>
          <w:sz w:val="22"/>
          <w:szCs w:val="22"/>
          <w:u w:val="none"/>
          <w:lang w:val="en-GB"/>
        </w:rPr>
        <w:t>Publications</w:t>
      </w:r>
    </w:p>
    <w:p w14:paraId="00000010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2018            </w:t>
      </w:r>
      <w:r>
        <w:rPr>
          <w:rStyle w:val="Hyperlink"/>
          <w:rFonts w:ascii="Arial Narrow" w:cs="Tahoma" w:hAnsi="Arial Narrow"/>
          <w:b w:val="off"/>
          <w:bCs w:val="off"/>
          <w:i/>
          <w:iCs/>
          <w:sz w:val="22"/>
          <w:szCs w:val="22"/>
          <w:lang w:val="en-GB"/>
        </w:rPr>
        <w:fldChar w:fldCharType="begin"/>
      </w:r>
      <w:r>
        <w:rPr>
          <w:rStyle w:val="Hyperlink"/>
          <w:rFonts w:ascii="Arial Narrow" w:cs="Tahoma" w:hAnsi="Arial Narrow"/>
          <w:b w:val="off"/>
          <w:bCs w:val="off"/>
          <w:i/>
          <w:iCs/>
          <w:sz w:val="22"/>
          <w:szCs w:val="22"/>
          <w:lang w:val="en-GB"/>
        </w:rPr>
        <w:instrText xml:space="preserve">HYPERLINK "https://www.instagram.com/p/BgwfAp5jKbh/?utm_source=ig_web_copy_link&amp;igsh=MzRlODBiNWFlZA=="</w:instrText>
      </w:r>
      <w:r>
        <w:rPr>
          <w:rStyle w:val="Hyperlink"/>
          <w:rFonts w:ascii="Arial Narrow" w:cs="Tahoma" w:hAnsi="Arial Narrow"/>
          <w:b w:val="off"/>
          <w:bCs w:val="off"/>
          <w:i/>
          <w:iCs/>
          <w:sz w:val="22"/>
          <w:szCs w:val="22"/>
          <w:lang w:val="en-GB"/>
        </w:rPr>
        <w:fldChar w:fldCharType="separate"/>
      </w:r>
      <w:r>
        <w:rPr>
          <w:rStyle w:val="Hyperlink"/>
          <w:rFonts w:ascii="Arial Narrow" w:cs="Tahoma" w:hAnsi="Arial Narrow"/>
          <w:b w:val="off"/>
          <w:bCs w:val="off"/>
          <w:i/>
          <w:iCs/>
          <w:sz w:val="22"/>
          <w:szCs w:val="22"/>
          <w:lang w:val="en-GB"/>
        </w:rPr>
        <w:t>Poorly Represented Issue II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  <w:fldChar w:fldCharType="end"/>
      </w:r>
    </w:p>
    <w:p w14:paraId="00000011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2020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>Voices (Pride)</w:t>
      </w:r>
    </w:p>
    <w:p w14:paraId="00000012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</w:p>
    <w:p w14:paraId="00000013">
      <w:pPr>
        <w:spacing w:after="0" w:line="240"/>
        <w:rPr>
          <w:rFonts w:ascii="Arial Narrow" w:cs="Tahoma" w:hAnsi="Arial Narrow"/>
          <w:b/>
          <w:bCs/>
          <w:i/>
          <w:iCs/>
          <w:sz w:val="22"/>
          <w:szCs w:val="22"/>
          <w:u w:val="none"/>
        </w:rPr>
      </w:pPr>
      <w:r>
        <w:rPr>
          <w:rFonts w:ascii="Arial Narrow" w:cs="Tahoma" w:hAnsi="Arial Narrow"/>
          <w:b/>
          <w:bCs/>
          <w:i/>
          <w:iCs/>
          <w:sz w:val="22"/>
          <w:szCs w:val="22"/>
          <w:u w:val="none"/>
          <w:lang w:val="en-GB"/>
        </w:rPr>
        <w:t>Teaching and Workshops</w:t>
      </w:r>
    </w:p>
    <w:p w14:paraId="00000014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2019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>FAFR - The Bower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, Radio production, Falmouth, UK</w:t>
      </w:r>
    </w:p>
    <w:p w14:paraId="00000015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2022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Shallal,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Falmouth, UK</w:t>
      </w:r>
    </w:p>
    <w:p w14:paraId="00000016">
      <w:pPr>
        <w:spacing w:after="0" w:line="240"/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</w:rPr>
      </w:pP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 xml:space="preserve">2024            </w:t>
      </w:r>
      <w:r>
        <w:rPr>
          <w:rFonts w:ascii="Arial Narrow" w:cs="Tahoma" w:hAnsi="Arial Narrow"/>
          <w:b w:val="off"/>
          <w:bCs w:val="off"/>
          <w:i/>
          <w:iCs/>
          <w:sz w:val="22"/>
          <w:szCs w:val="22"/>
          <w:u w:val="none"/>
          <w:lang w:val="en-GB"/>
        </w:rPr>
        <w:t xml:space="preserve">Creative Waves, </w:t>
      </w:r>
      <w:r>
        <w:rPr>
          <w:rFonts w:ascii="Arial Narrow" w:cs="Tahoma" w:hAnsi="Arial Narrow"/>
          <w:b w:val="off"/>
          <w:bCs w:val="off"/>
          <w:i w:val="off"/>
          <w:iCs w:val="off"/>
          <w:sz w:val="22"/>
          <w:szCs w:val="22"/>
          <w:u w:val="none"/>
          <w:lang w:val="en-GB"/>
        </w:rPr>
        <w:t>Art Host, P&amp;O Cruises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 Narrow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GB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Flora</cp:lastModifiedBy>
</cp:coreProperties>
</file>